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37" w:rsidRPr="00482837" w:rsidRDefault="00482837" w:rsidP="00482837">
      <w:pPr>
        <w:spacing w:before="65" w:after="65" w:line="340" w:lineRule="atLeast"/>
        <w:outlineLvl w:val="1"/>
        <w:rPr>
          <w:rFonts w:ascii="Arial" w:eastAsia="Times New Roman" w:hAnsi="Arial" w:cs="Arial"/>
          <w:color w:val="674304"/>
          <w:sz w:val="28"/>
          <w:szCs w:val="28"/>
          <w:lang w:eastAsia="ru-RU"/>
        </w:rPr>
      </w:pPr>
      <w:r w:rsidRPr="00482837">
        <w:rPr>
          <w:rFonts w:ascii="Arial" w:eastAsia="Times New Roman" w:hAnsi="Arial" w:cs="Arial"/>
          <w:color w:val="674304"/>
          <w:sz w:val="28"/>
          <w:lang w:eastAsia="ru-RU"/>
        </w:rPr>
        <w:t>Центр оценки квалификации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jc w:val="center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proofErr w:type="gramStart"/>
      <w:r w:rsidRPr="00482837">
        <w:rPr>
          <w:rFonts w:ascii="Arial" w:eastAsia="Times New Roman" w:hAnsi="Arial" w:cs="Arial"/>
          <w:b/>
          <w:bCs/>
          <w:color w:val="262626"/>
          <w:sz w:val="14"/>
          <w:u w:val="single"/>
          <w:lang w:eastAsia="ru-RU"/>
        </w:rPr>
        <w:t>П</w:t>
      </w:r>
      <w:proofErr w:type="gramEnd"/>
      <w:r w:rsidRPr="00482837">
        <w:rPr>
          <w:rFonts w:ascii="Arial" w:eastAsia="Times New Roman" w:hAnsi="Arial" w:cs="Arial"/>
          <w:b/>
          <w:bCs/>
          <w:color w:val="262626"/>
          <w:sz w:val="14"/>
          <w:u w:val="single"/>
          <w:lang w:eastAsia="ru-RU"/>
        </w:rPr>
        <w:t xml:space="preserve"> Е Р Е Ч Е Н Ь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jc w:val="center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профессиональных квалификаций, доступных для прохождения по ним процедур оценки и присвоения квалификаций, сроки действия выдаваемых  документов: 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lang w:eastAsia="ru-RU"/>
        </w:rPr>
        <w:t>Электромеханик по лифтам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образованию и обучению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Профильная профессиональная подготовка при наличии образования не ниже основного общего или среднее профессиональное образование по программам подготовки квалифицированных рабочих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опыту практической работы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Не менее 1 месяца под руководством опытного электромеханика по лифтам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Срок действия Свидетельства - 5 лет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lang w:eastAsia="ru-RU"/>
        </w:rPr>
        <w:t>Специалист, ответственный за организацию эксплуатации лифтов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образованию и обучению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Среднее  профессиональное  образование  по  программам  подготовки специалистов среднего звена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опыту практической работы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Срок действия Свидетельства - 5 лет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lang w:eastAsia="ru-RU"/>
        </w:rPr>
        <w:t>Специалист, ответственный за организацию технического обслуживания и ремонта лифтов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образованию и обучению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Среднее  профессиональное  образование  по  программам  подготовки специалистов среднего звена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опыту практической работы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Стаж работы по техническому обслуживанию и ремонту лифтов: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на базе среднего профессионального образования - не менее одного года;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на базе высшего образования - не менее 6 месяцев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Срок действия Свидетельства - 5 лет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lang w:eastAsia="ru-RU"/>
        </w:rPr>
        <w:t>Лифтер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образованию и обучению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программы профессиональной подготовки по профессиям рабочих, должностям служащих, программы переподготовки рабочих, служащих.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опыту практической работы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Не менее одной недели под руководством опытного лифтера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Срок действия Свидетельства - 5 лет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lang w:eastAsia="ru-RU"/>
        </w:rPr>
        <w:t>Оператор (диспетчер) диспетчерской службы по контролю работы лифтов и инженерного оборудования зданий и сооружений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образованию и обучению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программы профессиональной подготовки по профессиям рабочих, должностям служащих, программы переподготовки рабочих, служащих.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опыту практической работы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Не менее одного месяца опыт работы.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Срок действия Свидетельства - 5 лет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lang w:eastAsia="ru-RU"/>
        </w:rPr>
        <w:t>Монтажник электрических подъемников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образованию и обучению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программы профессиональной подготовки по профессиям рабочих, должностям служащих, программы переподготовки рабочих, служащих.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u w:val="single"/>
          <w:lang w:eastAsia="ru-RU"/>
        </w:rPr>
        <w:t>Требования к опыту практической работы</w:t>
      </w:r>
      <w:r w:rsidRPr="00482837">
        <w:rPr>
          <w:rFonts w:ascii="Arial" w:eastAsia="Times New Roman" w:hAnsi="Arial" w:cs="Arial"/>
          <w:color w:val="262626"/>
          <w:sz w:val="14"/>
          <w:lang w:eastAsia="ru-RU"/>
        </w:rPr>
        <w:t> </w:t>
      </w: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- Не менее трех месяцев под руководством квалифицированного монтажника электрических подъемников</w:t>
      </w:r>
    </w:p>
    <w:p w:rsidR="00482837" w:rsidRPr="00482837" w:rsidRDefault="00482837" w:rsidP="00482837">
      <w:pPr>
        <w:shd w:val="clear" w:color="auto" w:fill="F0F0F0"/>
        <w:spacing w:before="142" w:after="142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262626"/>
          <w:sz w:val="14"/>
          <w:szCs w:val="14"/>
          <w:lang w:eastAsia="ru-RU"/>
        </w:rPr>
        <w:t>Срок действия Свидетельства - 5 лет</w:t>
      </w:r>
    </w:p>
    <w:p w:rsidR="00482837" w:rsidRPr="00482837" w:rsidRDefault="00205AB1" w:rsidP="00482837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hyperlink r:id="rId5" w:tgtFrame="_blank" w:history="1">
        <w:r w:rsidR="00482837" w:rsidRPr="00482837">
          <w:rPr>
            <w:rFonts w:ascii="Arial" w:eastAsia="Times New Roman" w:hAnsi="Arial" w:cs="Arial"/>
            <w:b/>
            <w:bCs/>
            <w:color w:val="787878"/>
            <w:sz w:val="14"/>
            <w:lang w:eastAsia="ru-RU"/>
          </w:rPr>
          <w:t>ПЕРЕЧЕНЬ ДОКУМЕНТОВ, НЕОБХОДИМЫХ ДЛЯ ПРОХОЖДЕНИЯ ПРОФЕССИОНАЛЬНОГО  ЭКЗАМЕНА ПО СООТВЕТСТВУЮЩИМ КВАЛИФИКАЦИЯМ, ПРИСВАЕВАЕМЫМ  </w:t>
        </w:r>
        <w:proofErr w:type="gramStart"/>
        <w:r w:rsidR="00482837" w:rsidRPr="00482837">
          <w:rPr>
            <w:rFonts w:ascii="Arial" w:eastAsia="Times New Roman" w:hAnsi="Arial" w:cs="Arial"/>
            <w:b/>
            <w:bCs/>
            <w:color w:val="787878"/>
            <w:sz w:val="14"/>
            <w:lang w:eastAsia="ru-RU"/>
          </w:rPr>
          <w:t>ЦО</w:t>
        </w:r>
      </w:hyperlink>
      <w:r w:rsidR="00482837" w:rsidRPr="00482837">
        <w:rPr>
          <w:rFonts w:ascii="Arial" w:eastAsia="Times New Roman" w:hAnsi="Arial" w:cs="Arial"/>
          <w:b/>
          <w:bCs/>
          <w:color w:val="262626"/>
          <w:sz w:val="14"/>
          <w:u w:val="single"/>
          <w:lang w:eastAsia="ru-RU"/>
        </w:rPr>
        <w:t>К</w:t>
      </w:r>
      <w:proofErr w:type="gramEnd"/>
    </w:p>
    <w:p w:rsidR="00482837" w:rsidRPr="00482837" w:rsidRDefault="00482837" w:rsidP="00482837">
      <w:pPr>
        <w:shd w:val="clear" w:color="auto" w:fill="F0F0F0"/>
        <w:spacing w:before="142" w:after="142" w:line="240" w:lineRule="auto"/>
        <w:jc w:val="center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u w:val="single"/>
          <w:lang w:eastAsia="ru-RU"/>
        </w:rPr>
        <w:t>ПРИМЕРЫ ОЦЕНОЧНЫХ СРЕДСТВ ДЛЯ ПРОХОЖДЕНИЯ ПРОЦЕДУРЫ ОЦЕНКИ ПРОФЕССИОНАЛЬНЫХ КВАЛИФИКАЦИЙ:</w:t>
      </w:r>
    </w:p>
    <w:p w:rsidR="00482837" w:rsidRPr="00482837" w:rsidRDefault="00205AB1" w:rsidP="00482837">
      <w:pPr>
        <w:numPr>
          <w:ilvl w:val="0"/>
          <w:numId w:val="1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6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Электромеханик по лифтам (в соответствии с  профессиональным стандартом № 17)</w:t>
        </w:r>
      </w:hyperlink>
    </w:p>
    <w:p w:rsidR="00482837" w:rsidRPr="00482837" w:rsidRDefault="00205AB1" w:rsidP="00482837">
      <w:pPr>
        <w:numPr>
          <w:ilvl w:val="0"/>
          <w:numId w:val="1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7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Специалист, ответственный за организацию эксплуатации лифтов (в соответствии с  профессиональным стандартом № 20)</w:t>
        </w:r>
      </w:hyperlink>
    </w:p>
    <w:p w:rsidR="00482837" w:rsidRPr="00482837" w:rsidRDefault="00205AB1" w:rsidP="00482837">
      <w:pPr>
        <w:numPr>
          <w:ilvl w:val="0"/>
          <w:numId w:val="1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8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Специалист, ответственный за организацию технического обслуживания и ремонта лифтов (в соответствии с  профессиональным стандартом № 20)</w:t>
        </w:r>
      </w:hyperlink>
    </w:p>
    <w:p w:rsidR="00482837" w:rsidRPr="00482837" w:rsidRDefault="00205AB1" w:rsidP="00482837">
      <w:pPr>
        <w:numPr>
          <w:ilvl w:val="0"/>
          <w:numId w:val="1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9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Лифтер (в соответствии с  профессиональным стандартом № 314)</w:t>
        </w:r>
      </w:hyperlink>
    </w:p>
    <w:p w:rsidR="00482837" w:rsidRPr="00482837" w:rsidRDefault="00205AB1" w:rsidP="00482837">
      <w:pPr>
        <w:numPr>
          <w:ilvl w:val="0"/>
          <w:numId w:val="1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0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Оператор (диспетчер) диспетчерской службы по контролю работы лифтов и инженерного оборудования зданий и сооружений (в соответствии с  профессиональным стандартом № 360)</w:t>
        </w:r>
      </w:hyperlink>
    </w:p>
    <w:p w:rsidR="00482837" w:rsidRPr="00482837" w:rsidRDefault="00205AB1" w:rsidP="00482837">
      <w:pPr>
        <w:numPr>
          <w:ilvl w:val="0"/>
          <w:numId w:val="1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1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Монтажник электрических подъемников (в соответствии с  профессиональным стандартом № 403)</w:t>
        </w:r>
      </w:hyperlink>
    </w:p>
    <w:p w:rsidR="00482837" w:rsidRPr="00482837" w:rsidRDefault="00205AB1" w:rsidP="00482837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hyperlink r:id="rId12" w:tgtFrame="_blank" w:history="1">
        <w:r w:rsidR="00482837" w:rsidRPr="00482837">
          <w:rPr>
            <w:rFonts w:ascii="Arial" w:eastAsia="Times New Roman" w:hAnsi="Arial" w:cs="Arial"/>
            <w:b/>
            <w:bCs/>
            <w:color w:val="787878"/>
            <w:sz w:val="14"/>
            <w:u w:val="single"/>
            <w:lang w:eastAsia="ru-RU"/>
          </w:rPr>
          <w:t>ОБРАЗЕЦ ЗАЯВЛЕНИЯ СОИСКАТЕЛЯ О ПРОВЕДЕНИИ ПРОФЕССИОНАЛЬНОГО ЭКЗАМЕНА (ДЛЯ ПРОВЕДЕНИЯ НЕЗАВИСИМОЙ ОЦЕНКИ КВАЛИФИКАЦИИ)</w:t>
        </w:r>
      </w:hyperlink>
    </w:p>
    <w:p w:rsidR="00482837" w:rsidRPr="00482837" w:rsidRDefault="00205AB1" w:rsidP="00482837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hyperlink r:id="rId13" w:tgtFrame="_blank" w:history="1">
        <w:r w:rsidR="00482837" w:rsidRPr="00482837">
          <w:rPr>
            <w:rFonts w:ascii="Arial" w:eastAsia="Times New Roman" w:hAnsi="Arial" w:cs="Arial"/>
            <w:b/>
            <w:bCs/>
            <w:color w:val="787878"/>
            <w:sz w:val="14"/>
            <w:u w:val="single"/>
            <w:lang w:eastAsia="ru-RU"/>
          </w:rPr>
          <w:t> </w:t>
        </w:r>
      </w:hyperlink>
    </w:p>
    <w:p w:rsidR="00482837" w:rsidRPr="00482837" w:rsidRDefault="00482837" w:rsidP="00482837">
      <w:pPr>
        <w:shd w:val="clear" w:color="auto" w:fill="F0F0F0"/>
        <w:spacing w:before="142" w:after="142" w:line="240" w:lineRule="auto"/>
        <w:jc w:val="center"/>
        <w:rPr>
          <w:rFonts w:ascii="Arial" w:eastAsia="Times New Roman" w:hAnsi="Arial" w:cs="Arial"/>
          <w:color w:val="262626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b/>
          <w:bCs/>
          <w:color w:val="262626"/>
          <w:sz w:val="14"/>
          <w:u w:val="single"/>
          <w:lang w:eastAsia="ru-RU"/>
        </w:rPr>
        <w:t>ПРОФЕССИОНАЛЬНЫЕ СТАНДАРТЫ И НОРМАТИВНЫЕ ДОКУМЕНТЫ</w:t>
      </w:r>
    </w:p>
    <w:p w:rsidR="00482837" w:rsidRPr="00482837" w:rsidRDefault="00205AB1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4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Профессиональный стандарт  № 17 "Электромеханик по лифтам"</w:t>
        </w:r>
      </w:hyperlink>
    </w:p>
    <w:p w:rsidR="00482837" w:rsidRPr="00482837" w:rsidRDefault="00205AB1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5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Профессиональный стандарт  № 20 "Специалист по эксплуатации лифтового оборудования" </w:t>
        </w:r>
      </w:hyperlink>
    </w:p>
    <w:p w:rsidR="00482837" w:rsidRPr="001B2CFA" w:rsidRDefault="00205AB1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6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Профессиональный стандарт  № 314 "Лифтер-оператор по обслуживанию лифтов и платформ подъемных"</w:t>
        </w:r>
      </w:hyperlink>
    </w:p>
    <w:p w:rsidR="001B2CFA" w:rsidRPr="00482837" w:rsidRDefault="001B2CFA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</w:p>
    <w:p w:rsidR="00482837" w:rsidRPr="00482837" w:rsidRDefault="00205AB1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7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Профессиональный стандарт № 360 "Диспетчер аварийно-диспетчерской службы"</w:t>
        </w:r>
      </w:hyperlink>
    </w:p>
    <w:p w:rsidR="00482837" w:rsidRPr="00482837" w:rsidRDefault="00205AB1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8" w:tgtFrame="_blank" w:history="1">
        <w:r w:rsidR="00482837" w:rsidRPr="00482837">
          <w:rPr>
            <w:rFonts w:ascii="Arial" w:eastAsia="Times New Roman" w:hAnsi="Arial" w:cs="Arial"/>
            <w:color w:val="7A4F05"/>
            <w:sz w:val="14"/>
            <w:u w:val="single"/>
            <w:lang w:eastAsia="ru-RU"/>
          </w:rPr>
          <w:t>Профессиональный стандарт №361 "Электромеханик по эксплуатации, техническому обслуживанию и ремонту эскалаторов и пассажирских конвейеров"</w:t>
        </w:r>
      </w:hyperlink>
    </w:p>
    <w:p w:rsidR="00482837" w:rsidRPr="00482837" w:rsidRDefault="00205AB1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19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Профессиональный стандарт № 403 "Монтажник лифтов, платформ подъемных для инвалидов, поэтажных эскалаторов"</w:t>
        </w:r>
      </w:hyperlink>
    </w:p>
    <w:p w:rsidR="00482837" w:rsidRPr="00482837" w:rsidRDefault="00482837" w:rsidP="00482837">
      <w:pPr>
        <w:numPr>
          <w:ilvl w:val="0"/>
          <w:numId w:val="2"/>
        </w:numPr>
        <w:shd w:val="clear" w:color="auto" w:fill="F0F0F0"/>
        <w:spacing w:before="55" w:after="55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383838"/>
          <w:sz w:val="14"/>
          <w:szCs w:val="14"/>
          <w:lang w:eastAsia="ru-RU"/>
        </w:rPr>
        <w:t>Федеральный закон  № 236 "О внесении изменений в трудовой кодекс российской федерации и статью федерального закона "О техническом регулировании"  </w:t>
      </w:r>
    </w:p>
    <w:p w:rsidR="00482837" w:rsidRPr="00482837" w:rsidRDefault="00482837" w:rsidP="00482837">
      <w:pPr>
        <w:numPr>
          <w:ilvl w:val="0"/>
          <w:numId w:val="2"/>
        </w:numPr>
        <w:shd w:val="clear" w:color="auto" w:fill="F0F0F0"/>
        <w:spacing w:before="55" w:after="55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383838"/>
          <w:sz w:val="14"/>
          <w:szCs w:val="14"/>
          <w:lang w:eastAsia="ru-RU"/>
        </w:rPr>
        <w:t>Положение об информационной открытости деятельности Центров оценки квалификаций в лифтовой отрасли и сфер  вертикального транспорта</w:t>
      </w:r>
    </w:p>
    <w:p w:rsidR="00482837" w:rsidRPr="00482837" w:rsidRDefault="00205AB1" w:rsidP="00482837">
      <w:pPr>
        <w:numPr>
          <w:ilvl w:val="0"/>
          <w:numId w:val="2"/>
        </w:numPr>
        <w:shd w:val="clear" w:color="auto" w:fill="F0F0F0"/>
        <w:spacing w:after="0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hyperlink r:id="rId20" w:tgtFrame="_blank" w:history="1">
        <w:r w:rsidR="00482837" w:rsidRPr="00482837">
          <w:rPr>
            <w:rFonts w:ascii="Arial" w:eastAsia="Times New Roman" w:hAnsi="Arial" w:cs="Arial"/>
            <w:color w:val="787878"/>
            <w:sz w:val="14"/>
            <w:lang w:eastAsia="ru-RU"/>
          </w:rPr>
          <w:t>Регламент проведения профессионального экзамена центром оценки профессиональных квалификаций совета по профессиональным квалификациям в лифтовой   отрасли  сфере подъемных сооружений и вертикального транспорта </w:t>
        </w:r>
      </w:hyperlink>
    </w:p>
    <w:p w:rsidR="001B2CFA" w:rsidRDefault="00482837" w:rsidP="00482837">
      <w:pPr>
        <w:numPr>
          <w:ilvl w:val="0"/>
          <w:numId w:val="2"/>
        </w:numPr>
        <w:shd w:val="clear" w:color="auto" w:fill="F0F0F0"/>
        <w:spacing w:before="55" w:after="55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383838"/>
          <w:sz w:val="14"/>
          <w:szCs w:val="14"/>
          <w:lang w:eastAsia="ru-RU"/>
        </w:rPr>
        <w:t xml:space="preserve">Правила проведения центром оценки квалификаций независимой оценки квалификаций в форме профессионального экзамена, </w:t>
      </w:r>
    </w:p>
    <w:p w:rsidR="00482837" w:rsidRPr="00482837" w:rsidRDefault="00482837" w:rsidP="00482837">
      <w:pPr>
        <w:numPr>
          <w:ilvl w:val="0"/>
          <w:numId w:val="2"/>
        </w:numPr>
        <w:shd w:val="clear" w:color="auto" w:fill="F0F0F0"/>
        <w:spacing w:before="55" w:after="55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383838"/>
          <w:sz w:val="14"/>
          <w:szCs w:val="14"/>
          <w:lang w:eastAsia="ru-RU"/>
        </w:rPr>
        <w:t>утвержденные постановлением правительства РФ от 16.11.2016 № 1204  </w:t>
      </w:r>
    </w:p>
    <w:p w:rsidR="00482837" w:rsidRDefault="00482837" w:rsidP="00482837">
      <w:pPr>
        <w:numPr>
          <w:ilvl w:val="0"/>
          <w:numId w:val="2"/>
        </w:numPr>
        <w:shd w:val="clear" w:color="auto" w:fill="F0F0F0"/>
        <w:spacing w:before="55" w:after="55" w:line="240" w:lineRule="auto"/>
        <w:ind w:left="142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  <w:r w:rsidRPr="00482837">
        <w:rPr>
          <w:rFonts w:ascii="Arial" w:eastAsia="Times New Roman" w:hAnsi="Arial" w:cs="Arial"/>
          <w:color w:val="383838"/>
          <w:sz w:val="14"/>
          <w:szCs w:val="14"/>
          <w:lang w:eastAsia="ru-RU"/>
        </w:rPr>
        <w:t>Сведения об апелляционной комиссии по рассмотрению жалоб, связанных с результатами прохождения профессионального экзамена</w:t>
      </w:r>
    </w:p>
    <w:p w:rsidR="001B2CFA" w:rsidRDefault="001B2CFA" w:rsidP="001B2CFA">
      <w:pPr>
        <w:shd w:val="clear" w:color="auto" w:fill="F0F0F0"/>
        <w:spacing w:before="55" w:after="55" w:line="240" w:lineRule="auto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</w:p>
    <w:p w:rsidR="001B2CFA" w:rsidRDefault="001B2CFA" w:rsidP="001B2CFA">
      <w:pPr>
        <w:pStyle w:val="a3"/>
        <w:shd w:val="clear" w:color="auto" w:fill="F2F2F2"/>
        <w:jc w:val="both"/>
        <w:rPr>
          <w:rFonts w:ascii="Arial" w:hAnsi="Arial" w:cs="Arial"/>
          <w:color w:val="88888A"/>
          <w:sz w:val="15"/>
          <w:szCs w:val="15"/>
        </w:rPr>
      </w:pPr>
      <w:r>
        <w:rPr>
          <w:rFonts w:ascii="Arial" w:hAnsi="Arial" w:cs="Arial"/>
          <w:color w:val="88888A"/>
          <w:sz w:val="15"/>
          <w:szCs w:val="15"/>
        </w:rPr>
        <w:t>Требования к квалификации, необходимой работнику для осуществления того или иного вида профессиональной деятельности, определяет профессиональный стандарт, представляющий собой инструмент, который выполняет функции согласования спроса и предложения на рабочую силу через установление соответствия между системой подготовки кадров на основе образовательных стандартов и сферой их использования на основе установления профессионально-квалификационных требований.</w:t>
      </w:r>
    </w:p>
    <w:p w:rsidR="001B2CFA" w:rsidRDefault="001B2CFA" w:rsidP="001B2CFA">
      <w:pPr>
        <w:pStyle w:val="a3"/>
        <w:shd w:val="clear" w:color="auto" w:fill="F2F2F2"/>
        <w:jc w:val="both"/>
        <w:rPr>
          <w:rFonts w:ascii="Arial" w:hAnsi="Arial" w:cs="Arial"/>
          <w:color w:val="88888A"/>
          <w:sz w:val="15"/>
          <w:szCs w:val="15"/>
        </w:rPr>
      </w:pPr>
      <w:hyperlink r:id="rId21" w:tgtFrame="_blank" w:tooltip="Профессиональный стандарт " w:history="1">
        <w:r>
          <w:rPr>
            <w:rStyle w:val="a5"/>
            <w:rFonts w:ascii="Arial" w:hAnsi="Arial" w:cs="Arial"/>
            <w:color w:val="438CFB"/>
            <w:sz w:val="15"/>
            <w:szCs w:val="15"/>
          </w:rPr>
          <w:t>Профессиональный стандарт </w:t>
        </w:r>
      </w:hyperlink>
      <w:r>
        <w:rPr>
          <w:rFonts w:ascii="Arial" w:hAnsi="Arial" w:cs="Arial"/>
          <w:color w:val="88888A"/>
          <w:sz w:val="15"/>
          <w:szCs w:val="15"/>
        </w:rPr>
        <w:t>- 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функции.</w:t>
      </w:r>
    </w:p>
    <w:p w:rsidR="001B2CFA" w:rsidRDefault="001B2CFA" w:rsidP="001B2CFA">
      <w:pPr>
        <w:pStyle w:val="a3"/>
        <w:shd w:val="clear" w:color="auto" w:fill="F2F2F2"/>
        <w:jc w:val="both"/>
        <w:rPr>
          <w:rFonts w:ascii="Arial" w:hAnsi="Arial" w:cs="Arial"/>
          <w:color w:val="88888A"/>
          <w:sz w:val="15"/>
          <w:szCs w:val="15"/>
        </w:rPr>
      </w:pPr>
      <w:proofErr w:type="gramStart"/>
      <w:r>
        <w:rPr>
          <w:rFonts w:ascii="Arial" w:hAnsi="Arial" w:cs="Arial"/>
          <w:color w:val="88888A"/>
          <w:sz w:val="15"/>
          <w:szCs w:val="15"/>
        </w:rPr>
        <w:t>Порядок разработки и утверждения профессиональных стандартов, а также установления тождественности наименований должностей, профессий и специальностей, содержащихся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служащих, наименованиям должностей, профессий и специальностей, содержащимся в профессиональных стандартах,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proofErr w:type="gramEnd"/>
    </w:p>
    <w:p w:rsidR="001B2CFA" w:rsidRDefault="001B2CFA" w:rsidP="001B2CFA">
      <w:pPr>
        <w:pStyle w:val="a3"/>
        <w:shd w:val="clear" w:color="auto" w:fill="F2F2F2"/>
        <w:jc w:val="both"/>
        <w:rPr>
          <w:rFonts w:ascii="Arial" w:hAnsi="Arial" w:cs="Arial"/>
          <w:color w:val="88888A"/>
          <w:sz w:val="15"/>
          <w:szCs w:val="15"/>
        </w:rPr>
      </w:pPr>
      <w:r>
        <w:rPr>
          <w:rFonts w:ascii="Arial" w:hAnsi="Arial" w:cs="Arial"/>
          <w:color w:val="88888A"/>
          <w:sz w:val="15"/>
          <w:szCs w:val="15"/>
        </w:rPr>
        <w:t>Статья 196 ТК РФ регламентирует права и обязанности работодателя по подготовке и дополнительному профессиональному образованию работников. В данной статье упоминаются две формы подготовки работников:</w:t>
      </w:r>
    </w:p>
    <w:p w:rsidR="001B2CFA" w:rsidRDefault="001B2CFA" w:rsidP="001B2CFA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hAnsi="Arial" w:cs="Arial"/>
          <w:color w:val="88888A"/>
          <w:sz w:val="15"/>
          <w:szCs w:val="15"/>
        </w:rPr>
      </w:pPr>
      <w:r>
        <w:rPr>
          <w:rFonts w:ascii="Arial" w:hAnsi="Arial" w:cs="Arial"/>
          <w:color w:val="88888A"/>
          <w:sz w:val="15"/>
          <w:szCs w:val="15"/>
        </w:rPr>
        <w:t>профессиональное образование;</w:t>
      </w:r>
    </w:p>
    <w:p w:rsidR="001B2CFA" w:rsidRDefault="001B2CFA" w:rsidP="001B2CFA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Arial" w:hAnsi="Arial" w:cs="Arial"/>
          <w:color w:val="88888A"/>
          <w:sz w:val="15"/>
          <w:szCs w:val="15"/>
        </w:rPr>
      </w:pPr>
      <w:r>
        <w:rPr>
          <w:rFonts w:ascii="Arial" w:hAnsi="Arial" w:cs="Arial"/>
          <w:color w:val="88888A"/>
          <w:sz w:val="15"/>
          <w:szCs w:val="15"/>
        </w:rPr>
        <w:t>профессиональное обучение.</w:t>
      </w:r>
    </w:p>
    <w:p w:rsidR="003668A4" w:rsidRDefault="003668A4" w:rsidP="003668A4">
      <w:pPr>
        <w:pStyle w:val="a3"/>
        <w:numPr>
          <w:ilvl w:val="0"/>
          <w:numId w:val="3"/>
        </w:numPr>
        <w:shd w:val="clear" w:color="auto" w:fill="F2F2F2"/>
        <w:jc w:val="both"/>
        <w:rPr>
          <w:rFonts w:ascii="Arial" w:hAnsi="Arial" w:cs="Arial"/>
          <w:color w:val="88888A"/>
          <w:sz w:val="15"/>
          <w:szCs w:val="15"/>
        </w:rPr>
      </w:pPr>
      <w:proofErr w:type="gramStart"/>
      <w:r>
        <w:rPr>
          <w:rFonts w:ascii="Arial" w:hAnsi="Arial" w:cs="Arial"/>
          <w:color w:val="88888A"/>
          <w:sz w:val="15"/>
          <w:szCs w:val="15"/>
        </w:rPr>
        <w:t>Профессиональное образование представляет собой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 (п. 12 ст. 2 Федерального закона от 29 декабря 2012 г. N 273-ФЗ "Об образовании в</w:t>
      </w:r>
      <w:proofErr w:type="gramEnd"/>
      <w:r>
        <w:rPr>
          <w:rFonts w:ascii="Arial" w:hAnsi="Arial" w:cs="Arial"/>
          <w:color w:val="88888A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88888A"/>
          <w:sz w:val="15"/>
          <w:szCs w:val="15"/>
        </w:rPr>
        <w:t>Российской Федерации").</w:t>
      </w:r>
      <w:proofErr w:type="gramEnd"/>
    </w:p>
    <w:p w:rsidR="003668A4" w:rsidRDefault="003668A4" w:rsidP="003668A4">
      <w:pPr>
        <w:pStyle w:val="a3"/>
        <w:numPr>
          <w:ilvl w:val="0"/>
          <w:numId w:val="3"/>
        </w:numPr>
        <w:shd w:val="clear" w:color="auto" w:fill="F2F2F2"/>
        <w:jc w:val="both"/>
        <w:rPr>
          <w:rFonts w:ascii="Arial" w:hAnsi="Arial" w:cs="Arial"/>
          <w:color w:val="88888A"/>
          <w:sz w:val="15"/>
          <w:szCs w:val="15"/>
        </w:rPr>
      </w:pPr>
      <w:r>
        <w:rPr>
          <w:rFonts w:ascii="Arial" w:hAnsi="Arial" w:cs="Arial"/>
          <w:color w:val="88888A"/>
          <w:sz w:val="15"/>
          <w:szCs w:val="15"/>
        </w:rPr>
        <w:t xml:space="preserve">Профессиональное обучение - это вид образования, который направлен на приобретение </w:t>
      </w:r>
      <w:proofErr w:type="gramStart"/>
      <w:r>
        <w:rPr>
          <w:rFonts w:ascii="Arial" w:hAnsi="Arial" w:cs="Arial"/>
          <w:color w:val="88888A"/>
          <w:sz w:val="15"/>
          <w:szCs w:val="15"/>
        </w:rPr>
        <w:t>обучающимися</w:t>
      </w:r>
      <w:proofErr w:type="gramEnd"/>
      <w:r>
        <w:rPr>
          <w:rFonts w:ascii="Arial" w:hAnsi="Arial" w:cs="Arial"/>
          <w:color w:val="88888A"/>
          <w:sz w:val="15"/>
          <w:szCs w:val="15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 (п. 13 ст. 2 указанного Федерального закона).</w:t>
      </w:r>
    </w:p>
    <w:p w:rsidR="001B2CFA" w:rsidRPr="00482837" w:rsidRDefault="001B2CFA" w:rsidP="001B2CFA">
      <w:pPr>
        <w:shd w:val="clear" w:color="auto" w:fill="F0F0F0"/>
        <w:spacing w:before="55" w:after="55" w:line="240" w:lineRule="auto"/>
        <w:rPr>
          <w:rFonts w:ascii="Arial" w:eastAsia="Times New Roman" w:hAnsi="Arial" w:cs="Arial"/>
          <w:color w:val="383838"/>
          <w:sz w:val="14"/>
          <w:szCs w:val="14"/>
          <w:lang w:eastAsia="ru-RU"/>
        </w:rPr>
      </w:pPr>
    </w:p>
    <w:p w:rsidR="009D6FA0" w:rsidRDefault="009D6FA0"/>
    <w:sectPr w:rsidR="009D6FA0" w:rsidSect="009D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980"/>
    <w:multiLevelType w:val="multilevel"/>
    <w:tmpl w:val="1D14F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7926AAB"/>
    <w:multiLevelType w:val="multilevel"/>
    <w:tmpl w:val="EAE2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960D6"/>
    <w:multiLevelType w:val="multilevel"/>
    <w:tmpl w:val="98E6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482837"/>
    <w:rsid w:val="001B2CFA"/>
    <w:rsid w:val="00205AB1"/>
    <w:rsid w:val="003668A4"/>
    <w:rsid w:val="00482837"/>
    <w:rsid w:val="00797A7C"/>
    <w:rsid w:val="009D6FA0"/>
    <w:rsid w:val="00B1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A0"/>
  </w:style>
  <w:style w:type="paragraph" w:styleId="2">
    <w:name w:val="heading 2"/>
    <w:basedOn w:val="a"/>
    <w:link w:val="20"/>
    <w:uiPriority w:val="9"/>
    <w:qFormat/>
    <w:rsid w:val="00482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482837"/>
  </w:style>
  <w:style w:type="paragraph" w:styleId="a3">
    <w:name w:val="Normal (Web)"/>
    <w:basedOn w:val="a"/>
    <w:uiPriority w:val="99"/>
    <w:semiHidden/>
    <w:unhideWhenUsed/>
    <w:rsid w:val="0048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837"/>
    <w:rPr>
      <w:b/>
      <w:bCs/>
    </w:rPr>
  </w:style>
  <w:style w:type="character" w:customStyle="1" w:styleId="apple-converted-space">
    <w:name w:val="apple-converted-space"/>
    <w:basedOn w:val="a0"/>
    <w:rsid w:val="00482837"/>
  </w:style>
  <w:style w:type="character" w:styleId="a5">
    <w:name w:val="Hyperlink"/>
    <w:basedOn w:val="a0"/>
    <w:uiPriority w:val="99"/>
    <w:semiHidden/>
    <w:unhideWhenUsed/>
    <w:rsid w:val="00482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-mlclke4ajgifr2j.xn--p1ai/images/primery-otsenochnykh-sredstv/20_POS_spetsialist-po-organizatsii-tekhnicheskogo-obsluzhivaniya-i-remonta-liftov.pdf" TargetMode="External"/><Relationship Id="rId13" Type="http://schemas.openxmlformats.org/officeDocument/2006/relationships/hyperlink" Target="http://xn--27-mlclke4ajgifr2j.xn--p1ai/images/forma-zayavlenie-tsok.doc" TargetMode="External"/><Relationship Id="rId18" Type="http://schemas.openxmlformats.org/officeDocument/2006/relationships/hyperlink" Target="http://sovetlift.ru/doc/profstand/elektromechanik_eskalato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--ctbbdccf4eebbnlpq5kj.xn--p1ai/professionalnyy-standart" TargetMode="External"/><Relationship Id="rId7" Type="http://schemas.openxmlformats.org/officeDocument/2006/relationships/hyperlink" Target="http://xn--27-mlclke4ajgifr2j.xn--p1ai/images/primery-otsenochnykh-sredstv/20_POS_spetsialist-po-organizatsii-ekspluatatsii-liftov.pdf" TargetMode="External"/><Relationship Id="rId12" Type="http://schemas.openxmlformats.org/officeDocument/2006/relationships/hyperlink" Target="http://xn--27-mlclke4ajgifr2j.xn--p1ai/images/forma-zayavlenie-tsok.doc" TargetMode="External"/><Relationship Id="rId17" Type="http://schemas.openxmlformats.org/officeDocument/2006/relationships/hyperlink" Target="http://sovetlift.ru/doc/profstand/PS_dispetch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ovetlift.ru/doc/profstand/PS_lifter.pdf" TargetMode="External"/><Relationship Id="rId20" Type="http://schemas.openxmlformats.org/officeDocument/2006/relationships/hyperlink" Target="http://xn--27-mlclke4ajgifr2j.xn--p1ai/images/Reglament-provedeniya-prof-yekz_12.0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27-mlclke4ajgifr2j.xn--p1ai/images/primery-otsenochnykh-sredstv/17_POC_elektromekhanika-po-liftam.pdf" TargetMode="External"/><Relationship Id="rId11" Type="http://schemas.openxmlformats.org/officeDocument/2006/relationships/hyperlink" Target="http://xn--27-mlclke4ajgifr2j.xn--p1ai/images/primery-otsenochnykh-sredstv/403_POC_montazhnik-elektricheskikh-pod-emnikov.pdf" TargetMode="External"/><Relationship Id="rId5" Type="http://schemas.openxmlformats.org/officeDocument/2006/relationships/hyperlink" Target="http://xn--27-mlclke4ajgifr2j.xn--p1ai/images/perechen-dokumentov-dlya-soiskatelej.doc" TargetMode="External"/><Relationship Id="rId15" Type="http://schemas.openxmlformats.org/officeDocument/2006/relationships/hyperlink" Target="http://sovetlift.ru/doc/profstand/specialist_expl_liftov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27-mlclke4ajgifr2j.xn--p1ai/images/primery-otsenochnykh-sredstv/360_POC_dispetcher.pdf" TargetMode="External"/><Relationship Id="rId19" Type="http://schemas.openxmlformats.org/officeDocument/2006/relationships/hyperlink" Target="http://sovetlift.ru/doc/profstand/PS_montazhnik_lift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-mlclke4ajgifr2j.xn--p1ai/images/primery-otsenochnykh-sredstv/314_POS_lifter.pdf" TargetMode="External"/><Relationship Id="rId14" Type="http://schemas.openxmlformats.org/officeDocument/2006/relationships/hyperlink" Target="http://sovetlift.ru/doc/profstand/elektromechanik_lift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2017-06-21T23:22:00Z</dcterms:created>
  <dcterms:modified xsi:type="dcterms:W3CDTF">2017-09-15T00:35:00Z</dcterms:modified>
</cp:coreProperties>
</file>